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6" style="position:absolute;left:0;text-align:left;margin-left:203.7pt;margin-top:-38.7pt;width:239.65pt;height:149.05pt;z-index:251709440">
            <v:textbox style="mso-next-textbox:#_x0000_s1086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33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0" style="position:absolute;left:0;text-align:left;margin-left:37.2pt;margin-top:-38.7pt;width:136.9pt;height:143.2pt;z-index:251673600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59" style="position:absolute;left:0;text-align:left;margin-left:-58.8pt;margin-top:-44pt;width:239.65pt;height:154.35pt;z-index:251672576">
            <v:textbox style="mso-next-textbox:#_x0000_s1059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4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8" style="position:absolute;left:0;text-align:left;margin-left:209.15pt;margin-top:15.6pt;width:97.3pt;height:63.45pt;z-index:251711488" strokecolor="white [3212]">
            <v:textbox style="mso-next-textbox:#_x0000_s1088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1" style="position:absolute;left:0;text-align:left;margin-left:-50.75pt;margin-top:10.25pt;width:97.3pt;height:63.45pt;z-index:251674624" strokecolor="white [3212]">
            <v:textbox style="mso-next-textbox:#_x0000_s1061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3" style="position:absolute;left:0;text-align:left;margin-left:203.7pt;margin-top:8.6pt;width:239.65pt;height:154.35pt;z-index:251705344">
            <v:textbox style="mso-next-textbox:#_x0000_s1083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32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3" style="position:absolute;left:0;text-align:left;margin-left:38.5pt;margin-top:12.95pt;width:136.9pt;height:143.2pt;z-index:251677696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2" style="position:absolute;left:0;text-align:left;margin-left:-58.8pt;margin-top:8.6pt;width:239.65pt;height:154.35pt;z-index:251676672">
            <v:textbox style="mso-next-textbox:#_x0000_s1062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5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5" style="position:absolute;left:0;text-align:left;margin-left:209.15pt;margin-top:11.75pt;width:97.3pt;height:63.45pt;z-index:251707392" strokecolor="white [3212]">
            <v:textbox style="mso-next-textbox:#_x0000_s1085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4" style="position:absolute;left:0;text-align:left;margin-left:-50.75pt;margin-top:11.75pt;width:97.3pt;height:63.45pt;z-index:251678720" strokecolor="white [3212]">
            <v:textbox style="mso-next-textbox:#_x0000_s1064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0" style="position:absolute;left:0;text-align:left;margin-left:203.7pt;margin-top:10.35pt;width:239.65pt;height:154.35pt;z-index:251701248">
            <v:textbox style="mso-next-textbox:#_x0000_s1080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31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left:0;text-align:left;margin-left:37.2pt;margin-top:15.25pt;width:136.9pt;height:143.2pt;z-index:251681792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5" style="position:absolute;left:0;text-align:left;margin-left:-58.8pt;margin-top:10.3pt;width:239.65pt;height:154.35pt;z-index:251680768">
            <v:textbox style="mso-next-textbox:#_x0000_s1065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6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2" style="position:absolute;left:0;text-align:left;margin-left:209.15pt;margin-top:18.65pt;width:97.3pt;height:63.45pt;z-index:251703296" strokecolor="white [3212]">
            <v:textbox style="mso-next-textbox:#_x0000_s1082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7" style="position:absolute;left:0;text-align:left;margin-left:-50.75pt;margin-top:13.75pt;width:97.3pt;height:63.45pt;z-index:251682816" strokecolor="white [3212]">
            <v:textbox style="mso-next-textbox:#_x0000_s1067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77" style="position:absolute;left:0;text-align:left;margin-left:203.7pt;margin-top:12pt;width:239.65pt;height:154.35pt;z-index:251697152">
            <v:textbox style="mso-next-textbox:#_x0000_s1077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30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37.2pt;margin-top:16pt;width:136.9pt;height:143.2pt;z-index:251685888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68" style="position:absolute;left:0;text-align:left;margin-left:-58.8pt;margin-top:12pt;width:239.65pt;height:154.35pt;z-index:251684864">
            <v:textbox style="mso-next-textbox:#_x0000_s1068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7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79" style="position:absolute;left:0;text-align:left;margin-left:214.65pt;margin-top:19.4pt;width:97.3pt;height:63.45pt;z-index:251699200" strokecolor="white [3212]">
            <v:textbox style="mso-next-textbox:#_x0000_s1079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-50.75pt;margin-top:19.4pt;width:97.3pt;height:63.45pt;z-index:251686912" strokecolor="white [3212]">
            <v:textbox style="mso-next-textbox:#_x0000_s1070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72" style="position:absolute;left:0;text-align:left;margin-left:38.5pt;margin-top:19.35pt;width:136.9pt;height:143.2pt;z-index:251689984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74" style="position:absolute;left:0;text-align:left;margin-left:203.7pt;margin-top:13.7pt;width:239.65pt;height:154.35pt;z-index:251693056">
            <v:textbox style="mso-next-textbox:#_x0000_s1074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9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24C6">
        <w:rPr>
          <w:noProof/>
          <w:lang w:eastAsia="ru-RU"/>
        </w:rPr>
        <w:pict>
          <v:rect id="_x0000_s1071" style="position:absolute;left:0;text-align:left;margin-left:-58.8pt;margin-top:13.7pt;width:239.65pt;height:154.35pt;z-index:251688960">
            <v:textbox style="mso-next-textbox:#_x0000_s1071">
              <w:txbxContent>
                <w:p w:rsidR="000D24C6" w:rsidRDefault="000D24C6" w:rsidP="000D24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716" cy="924448"/>
                        <wp:effectExtent l="19050" t="0" r="0" b="0"/>
                        <wp:docPr id="28" name="Рисунок 0" descr="56cdcd5bab78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6cdcd5bab788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15" cy="926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Pr="008444A7" w:rsidRDefault="000D24C6" w:rsidP="000D24C6">
      <w:pPr>
        <w:ind w:left="-851"/>
      </w:pPr>
    </w:p>
    <w:p w:rsidR="000D24C6" w:rsidRDefault="002015B9" w:rsidP="000D24C6">
      <w:pPr>
        <w:ind w:left="4395"/>
        <w:rPr>
          <w:lang w:val="uk-UA"/>
        </w:rPr>
      </w:pPr>
      <w:r>
        <w:rPr>
          <w:noProof/>
          <w:lang w:eastAsia="ru-RU"/>
        </w:rPr>
        <w:pict>
          <v:rect id="_x0000_s1076" style="position:absolute;left:0;text-align:left;margin-left:218.55pt;margin-top:17.1pt;width:97.3pt;height:63.45pt;z-index:251695104" strokecolor="white [3212]">
            <v:textbox style="mso-next-textbox:#_x0000_s1076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-50.75pt;margin-top:17.1pt;width:97.3pt;height:63.45pt;z-index:251691008" strokecolor="white [3212]">
            <v:textbox style="mso-next-textbox:#_x0000_s1073">
              <w:txbxContent>
                <w:p w:rsidR="000D24C6" w:rsidRPr="00744985" w:rsidRDefault="000D24C6" w:rsidP="000D24C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7449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Загальнонаціональна гаряча ліня з питань туберкульозу</w:t>
                  </w:r>
                </w:p>
                <w:p w:rsidR="000D24C6" w:rsidRPr="00744985" w:rsidRDefault="000D24C6" w:rsidP="000D24C6">
                  <w:pPr>
                    <w:jc w:val="center"/>
                    <w:rPr>
                      <w:rFonts w:ascii="Comic Sans MS" w:hAnsi="Comic Sans MS" w:cs="Times New Roman"/>
                      <w:b/>
                      <w:sz w:val="20"/>
                      <w:szCs w:val="20"/>
                      <w:lang w:val="uk-UA"/>
                    </w:rPr>
                  </w:pPr>
                  <w:r w:rsidRPr="00744985">
                    <w:rPr>
                      <w:rFonts w:ascii="Comic Sans MS" w:hAnsi="Comic Sans MS" w:cs="Times New Roman"/>
                      <w:b/>
                      <w:sz w:val="20"/>
                      <w:szCs w:val="20"/>
                    </w:rPr>
                    <w:t>0 800 50 30 80</w:t>
                  </w: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  <w:r>
        <w:rPr>
          <w:noProof/>
          <w:lang w:eastAsia="ru-RU"/>
        </w:rPr>
        <w:lastRenderedPageBreak/>
        <w:pict>
          <v:rect id="_x0000_s1087" style="position:absolute;left:0;text-align:left;margin-left:54.9pt;margin-top:-33.9pt;width:131.45pt;height:138.4pt;z-index:251710464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2015B9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4" style="position:absolute;left:0;text-align:left;margin-left:49.45pt;margin-top:12.95pt;width:136.9pt;height:143.2pt;z-index:251706368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81" style="position:absolute;left:0;text-align:left;margin-left:49.45pt;margin-top:15.25pt;width:136.9pt;height:143.2pt;z-index:251702272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78" style="position:absolute;left:0;text-align:left;margin-left:49.45pt;margin-top:12pt;width:136.9pt;height:143.2pt;z-index:251698176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  <w:r>
        <w:rPr>
          <w:noProof/>
          <w:lang w:eastAsia="ru-RU"/>
        </w:rPr>
        <w:pict>
          <v:rect id="_x0000_s1075" style="position:absolute;left:0;text-align:left;margin-left:49.45pt;margin-top:19.35pt;width:136.9pt;height:143.2pt;z-index:251694080" strokecolor="white [3212]">
            <v:textbox>
              <w:txbxContent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uk-UA"/>
                    </w:rPr>
                    <w:t>Симптоми туберкульозу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-тривал</w:t>
                  </w:r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кащель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(більше трьох тижнів)</w:t>
                  </w: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-домішки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крові в харкотинні;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маси тіла;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-велике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потовиділення (особливо вночі);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-втрати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апетиту;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-періодичне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підвищення температури (37,2-37,5), частіше ввечері (17-21 година);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-упадок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 xml:space="preserve"> сил;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proofErr w:type="spellStart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-задишка</w:t>
                  </w:r>
                  <w:proofErr w:type="spellEnd"/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;</w:t>
                  </w:r>
                </w:p>
                <w:p w:rsidR="000D24C6" w:rsidRPr="00274BA5" w:rsidRDefault="000D24C6" w:rsidP="000D24C6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</w:pPr>
                  <w:r w:rsidRPr="00274BA5"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uk-UA"/>
                    </w:rPr>
                    <w:t>- біль в грудній клітці;</w:t>
                  </w:r>
                </w:p>
                <w:p w:rsidR="000D24C6" w:rsidRPr="00274BA5" w:rsidRDefault="000D24C6" w:rsidP="000D24C6">
                  <w:pPr>
                    <w:ind w:left="142"/>
                    <w:rPr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0D24C6" w:rsidRDefault="000D24C6" w:rsidP="002015B9">
      <w:pPr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Pr="008444A7" w:rsidRDefault="000D24C6" w:rsidP="000D24C6">
      <w:pPr>
        <w:ind w:left="-851"/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Pr="008444A7" w:rsidRDefault="000D24C6" w:rsidP="000D24C6">
      <w:pPr>
        <w:ind w:left="-851"/>
      </w:pPr>
    </w:p>
    <w:p w:rsidR="000D24C6" w:rsidRDefault="000D24C6" w:rsidP="000D24C6">
      <w:pPr>
        <w:ind w:left="4395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0D24C6" w:rsidRDefault="000D24C6" w:rsidP="000D24C6">
      <w:pPr>
        <w:ind w:left="-851"/>
        <w:rPr>
          <w:lang w:val="uk-UA"/>
        </w:rPr>
      </w:pPr>
    </w:p>
    <w:p w:rsidR="00C66A7E" w:rsidRPr="000D24C6" w:rsidRDefault="00C66A7E" w:rsidP="000D24C6">
      <w:pPr>
        <w:rPr>
          <w:lang w:val="uk-UA"/>
        </w:rPr>
      </w:pPr>
    </w:p>
    <w:sectPr w:rsidR="00C66A7E" w:rsidRPr="000D24C6" w:rsidSect="008444A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0E" w:rsidRDefault="00EA4B0E" w:rsidP="00744985">
      <w:pPr>
        <w:spacing w:after="0" w:line="240" w:lineRule="auto"/>
      </w:pPr>
      <w:r>
        <w:separator/>
      </w:r>
    </w:p>
  </w:endnote>
  <w:endnote w:type="continuationSeparator" w:id="0">
    <w:p w:rsidR="00EA4B0E" w:rsidRDefault="00EA4B0E" w:rsidP="0074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0E" w:rsidRDefault="00EA4B0E" w:rsidP="00744985">
      <w:pPr>
        <w:spacing w:after="0" w:line="240" w:lineRule="auto"/>
      </w:pPr>
      <w:r>
        <w:separator/>
      </w:r>
    </w:p>
  </w:footnote>
  <w:footnote w:type="continuationSeparator" w:id="0">
    <w:p w:rsidR="00EA4B0E" w:rsidRDefault="00EA4B0E" w:rsidP="0074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A7"/>
    <w:rsid w:val="000D24C6"/>
    <w:rsid w:val="002015B9"/>
    <w:rsid w:val="00274BA5"/>
    <w:rsid w:val="00744985"/>
    <w:rsid w:val="008444A7"/>
    <w:rsid w:val="00C66A7E"/>
    <w:rsid w:val="00E1034A"/>
    <w:rsid w:val="00EA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985"/>
  </w:style>
  <w:style w:type="paragraph" w:styleId="a8">
    <w:name w:val="footer"/>
    <w:basedOn w:val="a"/>
    <w:link w:val="a9"/>
    <w:uiPriority w:val="99"/>
    <w:semiHidden/>
    <w:unhideWhenUsed/>
    <w:rsid w:val="0074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9007-A881-4FFE-B66E-FCD05DEF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2016-11-22T20:21:00Z</dcterms:created>
  <dcterms:modified xsi:type="dcterms:W3CDTF">2016-11-22T20:58:00Z</dcterms:modified>
</cp:coreProperties>
</file>